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592B59" w:rsidRPr="006E60A1" w:rsidRDefault="00BD22F2" w:rsidP="009E0ACF">
      <w:pPr>
        <w:pStyle w:val="a6"/>
        <w:ind w:right="-142" w:firstLine="4962"/>
        <w:jc w:val="right"/>
        <w:outlineLvl w:val="0"/>
        <w:rPr>
          <w:rFonts w:ascii="Times New Roman" w:hAnsi="Times New Roman"/>
          <w:sz w:val="24"/>
        </w:rPr>
      </w:pPr>
      <w:r w:rsidRPr="00D650E9">
        <w:rPr>
          <w:rFonts w:ascii="Times New Roman" w:hAnsi="Times New Roman"/>
          <w:b/>
          <w:i/>
          <w:sz w:val="24"/>
        </w:rPr>
        <w:t xml:space="preserve">№ </w:t>
      </w:r>
      <w:r w:rsidR="00566D10" w:rsidRPr="00637D6E">
        <w:rPr>
          <w:rFonts w:ascii="Times New Roman" w:hAnsi="Times New Roman"/>
          <w:b/>
          <w:i/>
          <w:color w:val="000000" w:themeColor="text1"/>
          <w:sz w:val="24"/>
        </w:rPr>
        <w:t>74</w:t>
      </w:r>
      <w:r w:rsidRPr="00566D10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  <w:r w:rsidRPr="00774362">
        <w:rPr>
          <w:rFonts w:ascii="Times New Roman" w:hAnsi="Times New Roman"/>
          <w:b/>
          <w:i/>
          <w:sz w:val="24"/>
        </w:rPr>
        <w:t>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592B59">
        <w:rPr>
          <w:rFonts w:ascii="Times New Roman" w:hAnsi="Times New Roman"/>
          <w:b/>
          <w:i/>
          <w:sz w:val="24"/>
        </w:rPr>
        <w:t>1</w:t>
      </w:r>
      <w:r w:rsidR="0044119B">
        <w:rPr>
          <w:rFonts w:ascii="Times New Roman" w:hAnsi="Times New Roman"/>
          <w:b/>
          <w:i/>
          <w:sz w:val="24"/>
        </w:rPr>
        <w:t>3</w:t>
      </w:r>
      <w:r w:rsidR="00592B59">
        <w:rPr>
          <w:rFonts w:ascii="Times New Roman" w:hAnsi="Times New Roman"/>
          <w:b/>
          <w:i/>
          <w:sz w:val="24"/>
        </w:rPr>
        <w:t xml:space="preserve"> </w:t>
      </w:r>
      <w:r w:rsidR="0044119B">
        <w:rPr>
          <w:rFonts w:ascii="Times New Roman" w:hAnsi="Times New Roman"/>
          <w:b/>
          <w:i/>
          <w:sz w:val="24"/>
        </w:rPr>
        <w:t>ноября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44119B">
        <w:rPr>
          <w:b/>
        </w:rPr>
        <w:t>октябре</w:t>
      </w:r>
      <w:r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592B59" w:rsidRPr="00C669AA" w:rsidRDefault="00592B59" w:rsidP="00592B59">
      <w:pPr>
        <w:jc w:val="center"/>
        <w:rPr>
          <w:b/>
        </w:rPr>
      </w:pP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44119B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</w:t>
      </w:r>
      <w:r w:rsidR="0044119B">
        <w:rPr>
          <w:rFonts w:ascii="Times New Roman" w:hAnsi="Times New Roman"/>
          <w:sz w:val="24"/>
          <w:szCs w:val="24"/>
        </w:rPr>
        <w:t>7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44119B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2B2B59" w:rsidRPr="002B2B59">
        <w:rPr>
          <w:rFonts w:ascii="Times New Roman" w:hAnsi="Times New Roman"/>
          <w:color w:val="000000" w:themeColor="text1"/>
          <w:sz w:val="24"/>
          <w:szCs w:val="24"/>
        </w:rPr>
        <w:t>100,1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592B59" w:rsidRPr="00FA3A16" w:rsidRDefault="00592B59" w:rsidP="00592B59">
      <w:pPr>
        <w:spacing w:after="120"/>
        <w:jc w:val="center"/>
      </w:pPr>
      <w:r w:rsidRPr="00C669AA">
        <w:t>(в процентах)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2126"/>
      </w:tblGrid>
      <w:tr w:rsidR="00592B59" w:rsidRPr="00C669AA" w:rsidTr="009E0ACF">
        <w:tc>
          <w:tcPr>
            <w:tcW w:w="3480" w:type="dxa"/>
            <w:vMerge w:val="restart"/>
            <w:tcBorders>
              <w:left w:val="nil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2B59" w:rsidRPr="00C669AA" w:rsidRDefault="0044119B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Октябрь</w:t>
            </w:r>
            <w:r w:rsidR="00592B59">
              <w:rPr>
                <w:bCs/>
                <w:i/>
                <w:iCs/>
              </w:rPr>
              <w:t xml:space="preserve"> 2023</w:t>
            </w:r>
            <w:r w:rsidR="00592B59" w:rsidRPr="00C669AA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44119B">
              <w:rPr>
                <w:bCs/>
                <w:i/>
                <w:iCs/>
              </w:rPr>
              <w:t>октябрь</w:t>
            </w:r>
          </w:p>
          <w:p w:rsidR="00592B59" w:rsidRPr="00C669AA" w:rsidRDefault="00592B59" w:rsidP="0044119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44119B">
              <w:rPr>
                <w:bCs/>
                <w:i/>
                <w:iCs/>
              </w:rPr>
              <w:t>октябрю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592B59" w:rsidRPr="00C669AA" w:rsidTr="009E0ACF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92B59" w:rsidRPr="00C669AA" w:rsidRDefault="0044119B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сентябрю</w:t>
            </w:r>
          </w:p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C669AA" w:rsidRDefault="0044119B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октябрю</w:t>
            </w:r>
            <w:r w:rsidR="00592B59">
              <w:rPr>
                <w:i/>
                <w:iCs/>
              </w:rPr>
              <w:br/>
              <w:t>2022</w:t>
            </w:r>
            <w:r w:rsidR="00592B59" w:rsidRPr="00C669AA">
              <w:rPr>
                <w:i/>
                <w:iCs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C669AA" w:rsidRDefault="00592B59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592B59" w:rsidRPr="00C669AA" w:rsidTr="009E0ACF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44119B">
            <w:pPr>
              <w:jc w:val="center"/>
            </w:pPr>
            <w:r>
              <w:t>100,</w:t>
            </w:r>
            <w:r w:rsidR="0044119B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9E0ACF" w:rsidP="0044119B">
            <w:pPr>
              <w:jc w:val="center"/>
            </w:pPr>
            <w:r>
              <w:t>103,</w:t>
            </w:r>
            <w:r w:rsidR="0044119B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44119B" w:rsidP="00FF1D70">
            <w:pPr>
              <w:jc w:val="center"/>
            </w:pPr>
            <w:r>
              <w:t>105,45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D12EC9" w:rsidRDefault="00592B59" w:rsidP="0044119B">
            <w:pPr>
              <w:jc w:val="center"/>
            </w:pPr>
            <w:r>
              <w:t>104,</w:t>
            </w:r>
            <w:r w:rsidR="0044119B">
              <w:t>56</w:t>
            </w:r>
          </w:p>
        </w:tc>
      </w:tr>
      <w:tr w:rsidR="00592B59" w:rsidRPr="00C669AA" w:rsidTr="009E0ACF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9E0ACF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44119B" w:rsidP="009E0ACF">
            <w:pPr>
              <w:jc w:val="center"/>
            </w:pPr>
            <w:r>
              <w:t>101,08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44119B" w:rsidP="00062D04">
            <w:pPr>
              <w:jc w:val="center"/>
            </w:pPr>
            <w:r>
              <w:t>103,40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Pr="00C669AA" w:rsidRDefault="0044119B" w:rsidP="00FF1D70">
            <w:pPr>
              <w:jc w:val="center"/>
            </w:pPr>
            <w:r>
              <w:t>104,76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Pr="00D12EC9" w:rsidRDefault="0044119B" w:rsidP="00062D04">
            <w:pPr>
              <w:jc w:val="center"/>
            </w:pPr>
            <w:r>
              <w:t>103,01</w:t>
            </w:r>
          </w:p>
        </w:tc>
      </w:tr>
      <w:tr w:rsidR="00592B59" w:rsidRPr="00C669AA" w:rsidTr="009E0ACF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9E0ACF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65796C" w:rsidRDefault="0044119B" w:rsidP="00062D04">
            <w:pPr>
              <w:jc w:val="center"/>
            </w:pPr>
            <w:r>
              <w:t>101,19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78666A" w:rsidRDefault="0044119B" w:rsidP="00FF1D70">
            <w:pPr>
              <w:jc w:val="center"/>
            </w:pPr>
            <w:r>
              <w:t>103,60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65796C" w:rsidRDefault="0044119B" w:rsidP="00FF1D70">
            <w:pPr>
              <w:jc w:val="center"/>
            </w:pPr>
            <w:r>
              <w:t>105,28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65796C" w:rsidRDefault="0044119B" w:rsidP="00062D04">
            <w:pPr>
              <w:jc w:val="center"/>
            </w:pPr>
            <w:r>
              <w:t>103,16</w:t>
            </w:r>
          </w:p>
        </w:tc>
      </w:tr>
      <w:tr w:rsidR="00592B59" w:rsidRPr="00C669AA" w:rsidTr="009E0ACF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овощей, картофеля и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44119B" w:rsidP="00062D04">
            <w:pPr>
              <w:jc w:val="center"/>
            </w:pPr>
            <w:r>
              <w:t>100,76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44119B" w:rsidP="00FF1D70">
            <w:pPr>
              <w:jc w:val="center"/>
            </w:pPr>
            <w:r>
              <w:t>102,29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B17242" w:rsidRDefault="0044119B" w:rsidP="00FF1D70">
            <w:pPr>
              <w:jc w:val="center"/>
            </w:pPr>
            <w:r>
              <w:t>102,60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B17242" w:rsidRDefault="00796E33" w:rsidP="00062D04">
            <w:pPr>
              <w:jc w:val="center"/>
            </w:pPr>
            <w:r>
              <w:t>102,58</w:t>
            </w:r>
          </w:p>
        </w:tc>
      </w:tr>
      <w:tr w:rsidR="00592B59" w:rsidRPr="00C669AA" w:rsidTr="009E0ACF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1306F7" w:rsidP="00FF1D70">
            <w:pPr>
              <w:jc w:val="center"/>
            </w:pPr>
            <w:r>
              <w:t>104,56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1306F7" w:rsidP="00FF1D70">
            <w:pPr>
              <w:jc w:val="center"/>
            </w:pPr>
            <w:r>
              <w:t>117,13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1306F7" w:rsidP="00FF1D70">
            <w:pPr>
              <w:jc w:val="center"/>
            </w:pPr>
            <w:r>
              <w:t>135,92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1306F7" w:rsidP="00FF1D70">
            <w:pPr>
              <w:jc w:val="center"/>
            </w:pPr>
            <w:r>
              <w:t>107,49</w:t>
            </w:r>
          </w:p>
        </w:tc>
      </w:tr>
      <w:tr w:rsidR="00592B59" w:rsidRPr="00C669AA" w:rsidTr="009E0ACF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1306F7" w:rsidP="00FF1D70">
            <w:pPr>
              <w:jc w:val="center"/>
            </w:pPr>
            <w:r>
              <w:t>100,25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1306F7" w:rsidP="00062D04">
            <w:pPr>
              <w:jc w:val="center"/>
            </w:pPr>
            <w:r>
              <w:t>102,15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1306F7" w:rsidP="00062D04">
            <w:pPr>
              <w:jc w:val="center"/>
            </w:pPr>
            <w:r>
              <w:t>101,23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1306F7" w:rsidP="00062D04">
            <w:pPr>
              <w:jc w:val="center"/>
              <w:rPr>
                <w:lang w:val="en-US"/>
              </w:rPr>
            </w:pPr>
            <w:r>
              <w:t>101,94</w:t>
            </w:r>
          </w:p>
        </w:tc>
      </w:tr>
      <w:tr w:rsidR="00592B59" w:rsidRPr="00C669AA" w:rsidTr="009E0ACF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1306F7" w:rsidP="00062D04">
            <w:pPr>
              <w:jc w:val="center"/>
            </w:pPr>
            <w:r>
              <w:t>100,33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1306F7" w:rsidP="00FF1D70">
            <w:pPr>
              <w:jc w:val="center"/>
            </w:pPr>
            <w:r>
              <w:t>103,44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1306F7" w:rsidP="00FF1D70">
            <w:pPr>
              <w:jc w:val="center"/>
            </w:pPr>
            <w:r>
              <w:t>103,91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1306F7" w:rsidP="00062D04">
            <w:pPr>
              <w:jc w:val="center"/>
            </w:pPr>
            <w:r>
              <w:t>103,58</w:t>
            </w:r>
          </w:p>
        </w:tc>
      </w:tr>
      <w:tr w:rsidR="00592B59" w:rsidRPr="00C669AA" w:rsidTr="009E0ACF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9E0ACF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C669AA" w:rsidRDefault="001306F7" w:rsidP="00FF1D70">
            <w:pPr>
              <w:jc w:val="center"/>
            </w:pPr>
            <w:r>
              <w:t>98,15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1306F7" w:rsidP="00FF1D70">
            <w:pPr>
              <w:jc w:val="center"/>
            </w:pPr>
            <w:r>
              <w:t>105,42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1306F7" w:rsidP="00FF1D70">
            <w:pPr>
              <w:jc w:val="center"/>
            </w:pPr>
            <w:r>
              <w:t>105,57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1306F7" w:rsidP="00FF1D70">
            <w:pPr>
              <w:jc w:val="center"/>
              <w:rPr>
                <w:lang w:val="en-US"/>
              </w:rPr>
            </w:pPr>
            <w:r>
              <w:t>102,63</w:t>
            </w:r>
          </w:p>
        </w:tc>
      </w:tr>
      <w:tr w:rsidR="00592B59" w:rsidRPr="00C669AA" w:rsidTr="009E0ACF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1306F7" w:rsidP="00FF1D70">
            <w:pPr>
              <w:jc w:val="center"/>
            </w:pPr>
            <w:r>
              <w:t>100,98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D66259" w:rsidRDefault="001306F7" w:rsidP="00FF1D70">
            <w:pPr>
              <w:jc w:val="center"/>
            </w:pPr>
            <w:r>
              <w:t>106,61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796E33" w:rsidP="001306F7">
            <w:pPr>
              <w:jc w:val="center"/>
            </w:pPr>
            <w:r>
              <w:t>107,</w:t>
            </w:r>
            <w:r w:rsidR="001306F7">
              <w:t>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796E33" w:rsidP="001306F7">
            <w:pPr>
              <w:jc w:val="center"/>
            </w:pPr>
            <w:r>
              <w:t>104,</w:t>
            </w:r>
            <w:r w:rsidR="001306F7">
              <w:t>86</w:t>
            </w:r>
          </w:p>
        </w:tc>
      </w:tr>
      <w:tr w:rsidR="00592B59" w:rsidRPr="00C669AA" w:rsidTr="009E0ACF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1306F7" w:rsidP="00FF1D70">
            <w:pPr>
              <w:jc w:val="center"/>
            </w:pPr>
            <w:r>
              <w:t>100,43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1306F7" w:rsidP="00FF1D70">
            <w:pPr>
              <w:jc w:val="center"/>
            </w:pPr>
            <w:r>
              <w:t>105,51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F66564" w:rsidRDefault="001306F7" w:rsidP="00FF1D70">
            <w:pPr>
              <w:jc w:val="center"/>
            </w:pPr>
            <w:r>
              <w:t>109,33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F66564" w:rsidRDefault="001306F7" w:rsidP="00062D04">
            <w:pPr>
              <w:jc w:val="center"/>
            </w:pPr>
            <w:r>
              <w:t>109,54</w:t>
            </w:r>
          </w:p>
        </w:tc>
      </w:tr>
    </w:tbl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Цены на продовольственные товары в целом за месяц</w:t>
      </w:r>
      <w:r w:rsidR="001306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повысились на 1,1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06F7">
        <w:rPr>
          <w:rFonts w:ascii="Times New Roman" w:hAnsi="Times New Roman"/>
          <w:color w:val="000000"/>
          <w:sz w:val="24"/>
          <w:szCs w:val="24"/>
        </w:rPr>
        <w:t>октябре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</w:t>
      </w:r>
      <w:r w:rsidR="00796E33">
        <w:rPr>
          <w:rFonts w:ascii="Times New Roman" w:hAnsi="Times New Roman"/>
          <w:sz w:val="24"/>
          <w:szCs w:val="24"/>
        </w:rPr>
        <w:t>помидоры свежие</w:t>
      </w:r>
      <w:r>
        <w:rPr>
          <w:rFonts w:ascii="Times New Roman" w:hAnsi="Times New Roman"/>
          <w:sz w:val="24"/>
          <w:szCs w:val="24"/>
        </w:rPr>
        <w:t xml:space="preserve"> стал</w:t>
      </w:r>
      <w:r w:rsidR="003F6D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дороже на </w:t>
      </w:r>
      <w:r w:rsidR="001306F7">
        <w:rPr>
          <w:rFonts w:ascii="Times New Roman" w:hAnsi="Times New Roman"/>
          <w:sz w:val="24"/>
          <w:szCs w:val="24"/>
        </w:rPr>
        <w:t>57,4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чеснок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796E33">
        <w:rPr>
          <w:rFonts w:ascii="Times New Roman" w:hAnsi="Times New Roman"/>
          <w:sz w:val="24"/>
          <w:szCs w:val="24"/>
        </w:rPr>
        <w:t>16,</w:t>
      </w:r>
      <w:r w:rsidR="001306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%, </w:t>
      </w:r>
      <w:r w:rsidR="00796E33">
        <w:rPr>
          <w:rFonts w:ascii="Times New Roman" w:hAnsi="Times New Roman"/>
          <w:sz w:val="24"/>
          <w:szCs w:val="24"/>
        </w:rPr>
        <w:t>апельсины</w:t>
      </w:r>
      <w:r w:rsidR="0013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</w:t>
      </w:r>
      <w:r w:rsidR="001306F7">
        <w:rPr>
          <w:rFonts w:ascii="Times New Roman" w:hAnsi="Times New Roman"/>
          <w:sz w:val="24"/>
          <w:szCs w:val="24"/>
        </w:rPr>
        <w:t>7,4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виноград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1306F7">
        <w:rPr>
          <w:rFonts w:ascii="Times New Roman" w:hAnsi="Times New Roman"/>
          <w:sz w:val="24"/>
          <w:szCs w:val="24"/>
        </w:rPr>
        <w:t>5,7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1306F7">
        <w:rPr>
          <w:rFonts w:ascii="Times New Roman" w:hAnsi="Times New Roman"/>
          <w:sz w:val="24"/>
          <w:szCs w:val="24"/>
        </w:rPr>
        <w:t>5,1</w:t>
      </w:r>
      <w:r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орехи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1306F7">
        <w:rPr>
          <w:rFonts w:ascii="Times New Roman" w:hAnsi="Times New Roman"/>
          <w:sz w:val="24"/>
          <w:szCs w:val="24"/>
        </w:rPr>
        <w:t>4,4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сухофрукты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1306F7">
        <w:rPr>
          <w:rFonts w:ascii="Times New Roman" w:hAnsi="Times New Roman"/>
          <w:sz w:val="24"/>
          <w:szCs w:val="24"/>
        </w:rPr>
        <w:t>2</w:t>
      </w:r>
      <w:r w:rsidR="008C116E">
        <w:rPr>
          <w:rFonts w:ascii="Times New Roman" w:hAnsi="Times New Roman"/>
          <w:sz w:val="24"/>
          <w:szCs w:val="24"/>
        </w:rPr>
        <w:t>,</w:t>
      </w:r>
      <w:r w:rsidR="00796E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ягоды замороженные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1306F7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>%</w:t>
      </w:r>
      <w:r w:rsidR="008C11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свою очередь на </w:t>
      </w:r>
      <w:r w:rsidR="001306F7">
        <w:rPr>
          <w:rFonts w:ascii="Times New Roman" w:hAnsi="Times New Roman"/>
          <w:sz w:val="24"/>
          <w:szCs w:val="24"/>
        </w:rPr>
        <w:t>6,9</w:t>
      </w:r>
      <w:r>
        <w:rPr>
          <w:rFonts w:ascii="Times New Roman" w:hAnsi="Times New Roman"/>
          <w:sz w:val="24"/>
          <w:szCs w:val="24"/>
        </w:rPr>
        <w:t xml:space="preserve">% стал дешевле </w:t>
      </w:r>
      <w:r w:rsidR="001306F7">
        <w:rPr>
          <w:rFonts w:ascii="Times New Roman" w:hAnsi="Times New Roman"/>
          <w:sz w:val="24"/>
          <w:szCs w:val="24"/>
        </w:rPr>
        <w:t>картофель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6</w:t>
      </w:r>
      <w:r w:rsidR="00796E33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морковь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6,3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306F7">
        <w:rPr>
          <w:rFonts w:ascii="Times New Roman" w:hAnsi="Times New Roman"/>
          <w:sz w:val="24"/>
          <w:szCs w:val="24"/>
        </w:rPr>
        <w:t>яблоки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4,2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306F7">
        <w:rPr>
          <w:rFonts w:ascii="Times New Roman" w:hAnsi="Times New Roman"/>
          <w:sz w:val="24"/>
          <w:szCs w:val="24"/>
        </w:rPr>
        <w:t>зелень свежая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3,6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306F7">
        <w:rPr>
          <w:rFonts w:ascii="Times New Roman" w:hAnsi="Times New Roman"/>
          <w:sz w:val="24"/>
          <w:szCs w:val="24"/>
        </w:rPr>
        <w:t>овощи замороженные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306F7">
        <w:rPr>
          <w:rFonts w:ascii="Times New Roman" w:hAnsi="Times New Roman"/>
          <w:sz w:val="24"/>
          <w:szCs w:val="24"/>
        </w:rPr>
        <w:t>лук репчатый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1,9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306F7">
        <w:rPr>
          <w:rFonts w:ascii="Times New Roman" w:hAnsi="Times New Roman"/>
          <w:sz w:val="24"/>
          <w:szCs w:val="24"/>
        </w:rPr>
        <w:t>груши</w:t>
      </w:r>
      <w:r w:rsidR="00243F47"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1,7</w:t>
      </w:r>
      <w:r w:rsidR="00243F47">
        <w:rPr>
          <w:rFonts w:ascii="Times New Roman" w:hAnsi="Times New Roman"/>
          <w:sz w:val="24"/>
          <w:szCs w:val="24"/>
        </w:rPr>
        <w:t xml:space="preserve">% – </w:t>
      </w:r>
      <w:r w:rsidR="00796E33">
        <w:rPr>
          <w:rFonts w:ascii="Times New Roman" w:hAnsi="Times New Roman"/>
          <w:sz w:val="24"/>
          <w:szCs w:val="24"/>
        </w:rPr>
        <w:t>лимоны</w:t>
      </w:r>
      <w:r w:rsidR="001306F7">
        <w:rPr>
          <w:rFonts w:ascii="Times New Roman" w:hAnsi="Times New Roman"/>
          <w:sz w:val="24"/>
          <w:szCs w:val="24"/>
        </w:rPr>
        <w:t xml:space="preserve"> и свекла столовая</w:t>
      </w:r>
      <w:r w:rsidR="00872005"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1,2</w:t>
      </w:r>
      <w:r w:rsidR="00872005">
        <w:rPr>
          <w:rFonts w:ascii="Times New Roman" w:hAnsi="Times New Roman"/>
          <w:sz w:val="24"/>
          <w:szCs w:val="24"/>
        </w:rPr>
        <w:t xml:space="preserve">% – </w:t>
      </w:r>
      <w:r w:rsidR="001306F7">
        <w:rPr>
          <w:rFonts w:ascii="Times New Roman" w:hAnsi="Times New Roman"/>
          <w:sz w:val="24"/>
          <w:szCs w:val="24"/>
        </w:rPr>
        <w:t>огурцы свежие</w:t>
      </w:r>
      <w:r w:rsidR="00872005">
        <w:rPr>
          <w:rFonts w:ascii="Times New Roman" w:hAnsi="Times New Roman"/>
          <w:sz w:val="24"/>
          <w:szCs w:val="24"/>
        </w:rPr>
        <w:t xml:space="preserve">, на </w:t>
      </w:r>
      <w:r w:rsidR="001306F7">
        <w:rPr>
          <w:rFonts w:ascii="Times New Roman" w:hAnsi="Times New Roman"/>
          <w:sz w:val="24"/>
          <w:szCs w:val="24"/>
        </w:rPr>
        <w:t>1,0</w:t>
      </w:r>
      <w:r w:rsidR="00872005">
        <w:rPr>
          <w:rFonts w:ascii="Times New Roman" w:hAnsi="Times New Roman"/>
          <w:sz w:val="24"/>
          <w:szCs w:val="24"/>
        </w:rPr>
        <w:t xml:space="preserve">% – </w:t>
      </w:r>
      <w:r w:rsidR="001306F7">
        <w:rPr>
          <w:rFonts w:ascii="Times New Roman" w:hAnsi="Times New Roman"/>
          <w:sz w:val="24"/>
          <w:szCs w:val="24"/>
        </w:rPr>
        <w:t>капуста белокочанная свежая и грибы</w:t>
      </w:r>
      <w:r w:rsidR="00DE57FC">
        <w:rPr>
          <w:rFonts w:ascii="Times New Roman" w:hAnsi="Times New Roman"/>
          <w:sz w:val="24"/>
          <w:szCs w:val="24"/>
        </w:rPr>
        <w:t xml:space="preserve"> свежие.</w:t>
      </w:r>
      <w:r w:rsidR="00243F47">
        <w:rPr>
          <w:rFonts w:ascii="Times New Roman" w:hAnsi="Times New Roman"/>
          <w:sz w:val="24"/>
          <w:szCs w:val="24"/>
        </w:rPr>
        <w:t xml:space="preserve">    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83F78">
        <w:rPr>
          <w:rFonts w:ascii="Times New Roman" w:hAnsi="Times New Roman"/>
          <w:sz w:val="24"/>
          <w:szCs w:val="24"/>
        </w:rPr>
        <w:t xml:space="preserve">В </w:t>
      </w:r>
      <w:r w:rsidR="001306F7">
        <w:rPr>
          <w:rFonts w:ascii="Times New Roman" w:hAnsi="Times New Roman"/>
          <w:sz w:val="24"/>
          <w:szCs w:val="24"/>
        </w:rPr>
        <w:t>октябре</w:t>
      </w:r>
      <w:r w:rsidRPr="00A83F78"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повышение цен отмечено на </w:t>
      </w:r>
      <w:r w:rsidR="006041AE">
        <w:rPr>
          <w:rFonts w:ascii="Times New Roman" w:hAnsi="Times New Roman"/>
          <w:sz w:val="24"/>
          <w:szCs w:val="24"/>
        </w:rPr>
        <w:t>яйца куриные</w:t>
      </w:r>
      <w:r w:rsidRPr="00A83F78">
        <w:rPr>
          <w:rFonts w:ascii="Times New Roman" w:hAnsi="Times New Roman"/>
          <w:sz w:val="24"/>
          <w:szCs w:val="24"/>
        </w:rPr>
        <w:t xml:space="preserve"> на </w:t>
      </w:r>
      <w:r w:rsidR="001306F7">
        <w:rPr>
          <w:rFonts w:ascii="Times New Roman" w:hAnsi="Times New Roman"/>
          <w:sz w:val="24"/>
          <w:szCs w:val="24"/>
        </w:rPr>
        <w:t>12,5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куры охлажденные и мороженые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1306F7">
        <w:rPr>
          <w:rFonts w:ascii="Times New Roman" w:hAnsi="Times New Roman"/>
          <w:sz w:val="24"/>
          <w:szCs w:val="24"/>
        </w:rPr>
        <w:t>5,6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1306F7">
        <w:rPr>
          <w:rFonts w:ascii="Times New Roman" w:hAnsi="Times New Roman"/>
          <w:sz w:val="24"/>
          <w:szCs w:val="24"/>
        </w:rPr>
        <w:t>мед пчелиный натуральный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1306F7">
        <w:rPr>
          <w:rFonts w:ascii="Times New Roman" w:hAnsi="Times New Roman"/>
          <w:sz w:val="24"/>
          <w:szCs w:val="24"/>
        </w:rPr>
        <w:t>5,0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2569CF">
        <w:rPr>
          <w:rFonts w:ascii="Times New Roman" w:hAnsi="Times New Roman"/>
          <w:sz w:val="24"/>
          <w:szCs w:val="24"/>
        </w:rPr>
        <w:t>обед в столовой, кафе, закусочной (кроме столовой в организации)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243F47" w:rsidRPr="00A83F78">
        <w:rPr>
          <w:rFonts w:ascii="Times New Roman" w:hAnsi="Times New Roman"/>
          <w:sz w:val="24"/>
          <w:szCs w:val="24"/>
        </w:rPr>
        <w:t>4,</w:t>
      </w:r>
      <w:r w:rsidR="002569CF">
        <w:rPr>
          <w:rFonts w:ascii="Times New Roman" w:hAnsi="Times New Roman"/>
          <w:sz w:val="24"/>
          <w:szCs w:val="24"/>
        </w:rPr>
        <w:t>2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2569CF">
        <w:rPr>
          <w:rFonts w:ascii="Times New Roman" w:hAnsi="Times New Roman"/>
          <w:sz w:val="24"/>
          <w:szCs w:val="24"/>
        </w:rPr>
        <w:t>продукци</w:t>
      </w:r>
      <w:r w:rsidR="00DF4C63">
        <w:rPr>
          <w:rFonts w:ascii="Times New Roman" w:hAnsi="Times New Roman"/>
          <w:sz w:val="24"/>
          <w:szCs w:val="24"/>
        </w:rPr>
        <w:t>ю</w:t>
      </w:r>
      <w:r w:rsidR="002569CF">
        <w:rPr>
          <w:rFonts w:ascii="Times New Roman" w:hAnsi="Times New Roman"/>
          <w:sz w:val="24"/>
          <w:szCs w:val="24"/>
        </w:rPr>
        <w:t xml:space="preserve"> предприятий общественного питания быстрого обслуживания (сэндвич типа «Гамбургер»)</w:t>
      </w:r>
      <w:r w:rsidR="00243F47" w:rsidRPr="00A83F78">
        <w:rPr>
          <w:rFonts w:ascii="Times New Roman" w:hAnsi="Times New Roman"/>
          <w:sz w:val="24"/>
          <w:szCs w:val="24"/>
        </w:rPr>
        <w:t xml:space="preserve">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 w:rsidR="002569CF">
        <w:rPr>
          <w:rFonts w:ascii="Times New Roman" w:hAnsi="Times New Roman"/>
          <w:sz w:val="24"/>
          <w:szCs w:val="24"/>
        </w:rPr>
        <w:t>3,9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2569CF">
        <w:rPr>
          <w:rFonts w:ascii="Times New Roman" w:hAnsi="Times New Roman"/>
          <w:sz w:val="24"/>
          <w:szCs w:val="24"/>
        </w:rPr>
        <w:t>окорочка куриные</w:t>
      </w:r>
      <w:r w:rsidRPr="00A83F78">
        <w:rPr>
          <w:rFonts w:ascii="Times New Roman" w:hAnsi="Times New Roman"/>
          <w:sz w:val="24"/>
          <w:szCs w:val="24"/>
        </w:rPr>
        <w:t xml:space="preserve"> </w:t>
      </w:r>
      <w:r w:rsidR="002569CF">
        <w:rPr>
          <w:rFonts w:ascii="Times New Roman" w:hAnsi="Times New Roman"/>
          <w:sz w:val="24"/>
          <w:szCs w:val="24"/>
        </w:rPr>
        <w:t xml:space="preserve">и масло оливковое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 w:rsidR="00243F47" w:rsidRPr="00A83F78">
        <w:rPr>
          <w:rFonts w:ascii="Times New Roman" w:hAnsi="Times New Roman"/>
          <w:sz w:val="24"/>
          <w:szCs w:val="24"/>
        </w:rPr>
        <w:t>3,</w:t>
      </w:r>
      <w:r w:rsidR="002569CF">
        <w:rPr>
          <w:rFonts w:ascii="Times New Roman" w:hAnsi="Times New Roman"/>
          <w:sz w:val="24"/>
          <w:szCs w:val="24"/>
        </w:rPr>
        <w:t>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2569CF">
        <w:rPr>
          <w:rFonts w:ascii="Times New Roman" w:hAnsi="Times New Roman"/>
          <w:sz w:val="24"/>
          <w:szCs w:val="24"/>
        </w:rPr>
        <w:t>рис шлифованный</w:t>
      </w:r>
      <w:r w:rsidR="00243F47" w:rsidRPr="00A83F78">
        <w:rPr>
          <w:rFonts w:ascii="Times New Roman" w:hAnsi="Times New Roman"/>
          <w:sz w:val="24"/>
          <w:szCs w:val="24"/>
        </w:rPr>
        <w:t xml:space="preserve">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 w:rsidR="00090E24">
        <w:rPr>
          <w:rFonts w:ascii="Times New Roman" w:hAnsi="Times New Roman"/>
          <w:sz w:val="24"/>
          <w:szCs w:val="24"/>
        </w:rPr>
        <w:t>3,</w:t>
      </w:r>
      <w:r w:rsidR="002569CF">
        <w:rPr>
          <w:rFonts w:ascii="Times New Roman" w:hAnsi="Times New Roman"/>
          <w:sz w:val="24"/>
          <w:szCs w:val="24"/>
        </w:rPr>
        <w:t>1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2569CF">
        <w:rPr>
          <w:rFonts w:ascii="Times New Roman" w:hAnsi="Times New Roman"/>
          <w:sz w:val="24"/>
          <w:szCs w:val="24"/>
        </w:rPr>
        <w:t>филе рыбное</w:t>
      </w:r>
      <w:r w:rsidRPr="00A83F78">
        <w:rPr>
          <w:rFonts w:ascii="Times New Roman" w:hAnsi="Times New Roman"/>
          <w:sz w:val="24"/>
          <w:szCs w:val="24"/>
        </w:rPr>
        <w:t xml:space="preserve"> </w:t>
      </w:r>
      <w:r w:rsidR="00DF4C63">
        <w:rPr>
          <w:rFonts w:ascii="Times New Roman" w:hAnsi="Times New Roman"/>
          <w:sz w:val="24"/>
          <w:szCs w:val="24"/>
        </w:rPr>
        <w:t xml:space="preserve">и торты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 w:rsidR="002569CF">
        <w:rPr>
          <w:rFonts w:ascii="Times New Roman" w:hAnsi="Times New Roman"/>
          <w:sz w:val="24"/>
          <w:szCs w:val="24"/>
        </w:rPr>
        <w:t>2,9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DF4C63">
        <w:rPr>
          <w:rFonts w:ascii="Times New Roman" w:hAnsi="Times New Roman"/>
          <w:sz w:val="24"/>
          <w:szCs w:val="24"/>
        </w:rPr>
        <w:t>рыбу мороженую разделанную (кроме лососевых пород)</w:t>
      </w:r>
      <w:r w:rsidRPr="00A83F78">
        <w:rPr>
          <w:rFonts w:ascii="Times New Roman" w:hAnsi="Times New Roman"/>
          <w:sz w:val="24"/>
          <w:szCs w:val="24"/>
        </w:rPr>
        <w:t xml:space="preserve"> </w:t>
      </w:r>
      <w:r w:rsidR="007B487A">
        <w:rPr>
          <w:rFonts w:ascii="Times New Roman" w:hAnsi="Times New Roman"/>
          <w:sz w:val="24"/>
          <w:szCs w:val="24"/>
        </w:rPr>
        <w:t xml:space="preserve">и крупу манную </w:t>
      </w:r>
      <w:r w:rsidRPr="00A83F78">
        <w:rPr>
          <w:rFonts w:ascii="Times New Roman" w:hAnsi="Times New Roman"/>
          <w:sz w:val="24"/>
          <w:szCs w:val="24"/>
        </w:rPr>
        <w:t xml:space="preserve">– на </w:t>
      </w:r>
      <w:r w:rsidR="007B487A">
        <w:rPr>
          <w:rFonts w:ascii="Times New Roman" w:hAnsi="Times New Roman"/>
          <w:sz w:val="24"/>
          <w:szCs w:val="24"/>
        </w:rPr>
        <w:t>2,8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B487A">
        <w:rPr>
          <w:rFonts w:ascii="Times New Roman" w:hAnsi="Times New Roman"/>
          <w:sz w:val="24"/>
          <w:szCs w:val="24"/>
        </w:rPr>
        <w:t xml:space="preserve">смеси сухие </w:t>
      </w:r>
      <w:r w:rsidR="007B487A">
        <w:rPr>
          <w:rFonts w:ascii="Times New Roman" w:hAnsi="Times New Roman"/>
          <w:sz w:val="24"/>
          <w:szCs w:val="24"/>
        </w:rPr>
        <w:lastRenderedPageBreak/>
        <w:t>молочные для детского питания</w:t>
      </w:r>
      <w:r w:rsidRPr="00A83F78">
        <w:rPr>
          <w:rFonts w:ascii="Times New Roman" w:hAnsi="Times New Roman"/>
          <w:sz w:val="24"/>
          <w:szCs w:val="24"/>
        </w:rPr>
        <w:t xml:space="preserve"> – на </w:t>
      </w:r>
      <w:r w:rsidR="007B487A">
        <w:rPr>
          <w:rFonts w:ascii="Times New Roman" w:hAnsi="Times New Roman"/>
          <w:sz w:val="24"/>
          <w:szCs w:val="24"/>
        </w:rPr>
        <w:t>2,6</w:t>
      </w:r>
      <w:r w:rsidRPr="00A83F78">
        <w:rPr>
          <w:rFonts w:ascii="Times New Roman" w:hAnsi="Times New Roman"/>
          <w:sz w:val="24"/>
          <w:szCs w:val="24"/>
        </w:rPr>
        <w:t xml:space="preserve">%, </w:t>
      </w:r>
      <w:r w:rsidR="007B487A">
        <w:rPr>
          <w:rFonts w:ascii="Times New Roman" w:hAnsi="Times New Roman"/>
          <w:sz w:val="24"/>
          <w:szCs w:val="24"/>
        </w:rPr>
        <w:t>мясо индейки и молоко питьевое цельное пастеризованное более 3,2% жирности</w:t>
      </w:r>
      <w:r w:rsidRPr="00A83F78">
        <w:rPr>
          <w:rFonts w:ascii="Times New Roman" w:hAnsi="Times New Roman"/>
          <w:sz w:val="24"/>
          <w:szCs w:val="24"/>
        </w:rPr>
        <w:t xml:space="preserve"> – </w:t>
      </w:r>
      <w:r w:rsidR="006B5C04" w:rsidRPr="00A83F78">
        <w:rPr>
          <w:rFonts w:ascii="Times New Roman" w:hAnsi="Times New Roman"/>
          <w:sz w:val="24"/>
          <w:szCs w:val="24"/>
        </w:rPr>
        <w:t>2,</w:t>
      </w:r>
      <w:r w:rsidR="007B487A">
        <w:rPr>
          <w:rFonts w:ascii="Times New Roman" w:hAnsi="Times New Roman"/>
          <w:sz w:val="24"/>
          <w:szCs w:val="24"/>
        </w:rPr>
        <w:t>5</w:t>
      </w:r>
      <w:r w:rsidR="00090E24">
        <w:rPr>
          <w:rFonts w:ascii="Times New Roman" w:hAnsi="Times New Roman"/>
          <w:sz w:val="24"/>
          <w:szCs w:val="24"/>
        </w:rPr>
        <w:t xml:space="preserve">%, </w:t>
      </w:r>
      <w:r w:rsidR="007B487A">
        <w:rPr>
          <w:rFonts w:ascii="Times New Roman" w:hAnsi="Times New Roman"/>
          <w:sz w:val="24"/>
          <w:szCs w:val="24"/>
        </w:rPr>
        <w:t>консервы рыбные в томатном соусе и соль поваренную пищевую</w:t>
      </w:r>
      <w:r w:rsidR="004E01D3">
        <w:rPr>
          <w:rFonts w:ascii="Times New Roman" w:hAnsi="Times New Roman"/>
          <w:sz w:val="24"/>
          <w:szCs w:val="24"/>
        </w:rPr>
        <w:t xml:space="preserve"> – на 2,</w:t>
      </w:r>
      <w:r w:rsidR="007B487A">
        <w:rPr>
          <w:rFonts w:ascii="Times New Roman" w:hAnsi="Times New Roman"/>
          <w:sz w:val="24"/>
          <w:szCs w:val="24"/>
        </w:rPr>
        <w:t>3</w:t>
      </w:r>
      <w:r w:rsidR="004E01D3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487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</w:t>
      </w:r>
      <w:r w:rsidR="007B487A">
        <w:rPr>
          <w:rFonts w:ascii="Times New Roman" w:hAnsi="Times New Roman"/>
          <w:color w:val="000000"/>
          <w:sz w:val="24"/>
          <w:szCs w:val="24"/>
        </w:rPr>
        <w:t>какао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B487A">
        <w:rPr>
          <w:rFonts w:ascii="Times New Roman" w:hAnsi="Times New Roman"/>
          <w:color w:val="000000"/>
          <w:sz w:val="24"/>
          <w:szCs w:val="24"/>
        </w:rPr>
        <w:t>3,8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B487A">
        <w:rPr>
          <w:rFonts w:ascii="Times New Roman" w:hAnsi="Times New Roman"/>
          <w:color w:val="000000"/>
          <w:sz w:val="24"/>
          <w:szCs w:val="24"/>
        </w:rPr>
        <w:t>сахар – песок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B487A">
        <w:rPr>
          <w:rFonts w:ascii="Times New Roman" w:hAnsi="Times New Roman"/>
          <w:color w:val="000000"/>
          <w:sz w:val="24"/>
          <w:szCs w:val="24"/>
        </w:rPr>
        <w:t>2,7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B487A">
        <w:rPr>
          <w:rFonts w:ascii="Times New Roman" w:hAnsi="Times New Roman"/>
          <w:color w:val="000000"/>
          <w:sz w:val="24"/>
          <w:szCs w:val="24"/>
        </w:rPr>
        <w:t>консервы мясные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B487A">
        <w:rPr>
          <w:rFonts w:ascii="Times New Roman" w:hAnsi="Times New Roman"/>
          <w:color w:val="000000"/>
          <w:sz w:val="24"/>
          <w:szCs w:val="24"/>
        </w:rPr>
        <w:t>2,5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B487A">
        <w:rPr>
          <w:rFonts w:ascii="Times New Roman" w:hAnsi="Times New Roman"/>
          <w:color w:val="000000"/>
          <w:sz w:val="24"/>
          <w:szCs w:val="24"/>
        </w:rPr>
        <w:t>рыба мороженая неразделанная</w:t>
      </w:r>
      <w:r w:rsidR="004E01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4E01D3">
        <w:rPr>
          <w:rFonts w:ascii="Times New Roman" w:hAnsi="Times New Roman"/>
          <w:color w:val="000000"/>
          <w:sz w:val="24"/>
          <w:szCs w:val="24"/>
        </w:rPr>
        <w:t>2,</w:t>
      </w:r>
      <w:r w:rsidR="007B487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B487A">
        <w:rPr>
          <w:rFonts w:ascii="Times New Roman" w:hAnsi="Times New Roman"/>
          <w:color w:val="000000"/>
          <w:sz w:val="24"/>
          <w:szCs w:val="24"/>
        </w:rPr>
        <w:t>печенье и макаронные изделия из пшеничной муки высшего сорта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B487A">
        <w:rPr>
          <w:rFonts w:ascii="Times New Roman" w:hAnsi="Times New Roman"/>
          <w:color w:val="000000"/>
          <w:sz w:val="24"/>
          <w:szCs w:val="24"/>
        </w:rPr>
        <w:t>2,2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B487A">
        <w:rPr>
          <w:rFonts w:ascii="Times New Roman" w:hAnsi="Times New Roman"/>
          <w:color w:val="000000"/>
          <w:sz w:val="24"/>
          <w:szCs w:val="24"/>
        </w:rPr>
        <w:t>хлеб из ржаной муки и смеси муки ржаной и пшеничной и сыры твердые, полутвердые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487A">
        <w:rPr>
          <w:rFonts w:ascii="Times New Roman" w:hAnsi="Times New Roman"/>
          <w:color w:val="000000"/>
          <w:sz w:val="24"/>
          <w:szCs w:val="24"/>
        </w:rPr>
        <w:t xml:space="preserve">и мягкие </w:t>
      </w:r>
      <w:r>
        <w:rPr>
          <w:rFonts w:ascii="Times New Roman" w:hAnsi="Times New Roman"/>
          <w:color w:val="000000"/>
          <w:sz w:val="24"/>
          <w:szCs w:val="24"/>
        </w:rPr>
        <w:t>– на 2,</w:t>
      </w:r>
      <w:r w:rsidR="007B487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B487A">
        <w:rPr>
          <w:rFonts w:ascii="Times New Roman" w:hAnsi="Times New Roman"/>
          <w:color w:val="000000"/>
          <w:sz w:val="24"/>
          <w:szCs w:val="24"/>
        </w:rPr>
        <w:t>филе сельди соленое и икра лососевых рыб, отечественная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B487A">
        <w:rPr>
          <w:rFonts w:ascii="Times New Roman" w:hAnsi="Times New Roman"/>
          <w:color w:val="000000"/>
          <w:sz w:val="24"/>
          <w:szCs w:val="24"/>
        </w:rPr>
        <w:t>1,9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B487A">
        <w:rPr>
          <w:rFonts w:ascii="Times New Roman" w:hAnsi="Times New Roman"/>
          <w:color w:val="000000"/>
          <w:sz w:val="24"/>
          <w:szCs w:val="24"/>
        </w:rPr>
        <w:t>пряники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B487A">
        <w:rPr>
          <w:rFonts w:ascii="Times New Roman" w:hAnsi="Times New Roman"/>
          <w:color w:val="000000"/>
          <w:sz w:val="24"/>
          <w:szCs w:val="24"/>
        </w:rPr>
        <w:t>1,7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="007B487A">
        <w:rPr>
          <w:rFonts w:ascii="Times New Roman" w:hAnsi="Times New Roman"/>
          <w:color w:val="000000"/>
          <w:sz w:val="24"/>
          <w:szCs w:val="24"/>
        </w:rPr>
        <w:t>.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7B487A">
        <w:rPr>
          <w:rFonts w:ascii="Times New Roman" w:eastAsia="Calibri" w:hAnsi="Times New Roman"/>
          <w:bCs/>
          <w:sz w:val="24"/>
          <w:szCs w:val="24"/>
          <w:lang w:eastAsia="en-US"/>
        </w:rPr>
        <w:t>октябре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среднем за месяц выросли на 0,</w:t>
      </w:r>
      <w:r w:rsidR="007B487A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Здесь наиболее всего подорожали: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телевизор и учебник, учебное пособие, дидактический материал для общеобразовательной школы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4,7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газета в розницу и бинт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3,9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электропылесос напольный</w:t>
      </w:r>
      <w:r w:rsidR="003469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трикотажный головной убор для взрослых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3,7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дезодорант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свежесрезанные цветы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конструктор детский пластмассовый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нитки</w:t>
      </w:r>
      <w:proofErr w:type="gramEnd"/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швейные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куртка для детей дошкольного возраста с верхом из плащевых тканей утепленная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трикотажная шапочка детская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земля для растений, подгузники детские бумажные и перчатки из натуральной кожи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7200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2,8%,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шкаф для платья и белья, майка, футболка мужская бельевая, куртка для детей школьного возраста </w:t>
      </w:r>
      <w:r w:rsidR="00637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 верхом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из плащевых тканей утепленная и вата отечественная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2,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кольцо</w:t>
      </w:r>
      <w:proofErr w:type="gramEnd"/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обручальное</w:t>
      </w:r>
      <w:r w:rsidR="00637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золотое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2,6%,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стекло оконное листовое, ткань платьевая из искусственного или синтетического шелка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варежки (перчатки) детские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– на 2,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D27F3">
        <w:rPr>
          <w:rFonts w:ascii="Times New Roman" w:eastAsia="Calibri" w:hAnsi="Times New Roman"/>
          <w:bCs/>
          <w:sz w:val="24"/>
          <w:szCs w:val="24"/>
          <w:lang w:eastAsia="en-US"/>
        </w:rPr>
        <w:t>майка, футболка женская бельевая</w:t>
      </w:r>
      <w:r w:rsidR="00164DE0">
        <w:rPr>
          <w:rFonts w:ascii="Times New Roman" w:eastAsia="Calibri" w:hAnsi="Times New Roman"/>
          <w:bCs/>
          <w:sz w:val="24"/>
          <w:szCs w:val="24"/>
          <w:lang w:eastAsia="en-US"/>
        </w:rPr>
        <w:t>, ковер, ковровое покрытие (палас) синтетический и перчатки трикотажные женские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164DE0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64DE0">
        <w:rPr>
          <w:rFonts w:ascii="Times New Roman" w:eastAsia="Calibri" w:hAnsi="Times New Roman"/>
          <w:bCs/>
          <w:sz w:val="24"/>
          <w:szCs w:val="24"/>
          <w:lang w:eastAsia="en-US"/>
        </w:rPr>
        <w:t>шкаф – вешалка для прихожей и рюкзак для взрослых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164D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2%, набор корпусной мебели – на 2,1%.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миксер, блендер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пасту зубную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плиты древесностружечные, ориентированно-стружечные и щетку зубную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холодильник двухкамерный, емкостью 250-360 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бумагу туалетную и бумажные носовые платки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доску обрезную и книгу художественную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машину швейную и набор фломастеров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комплект столовых приборов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стол рабочий кухонный и фотоаппарат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ползунки из хлопчатобумажного трикотажного полотна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термометр медицинский </w:t>
      </w:r>
      <w:proofErr w:type="spellStart"/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безртутный</w:t>
      </w:r>
      <w:proofErr w:type="spellEnd"/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галинстановый</w:t>
      </w:r>
      <w:proofErr w:type="spellEnd"/>
      <w:r w:rsidR="00466E3E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кресло детское автомобильное и электроутюг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2%.</w:t>
      </w:r>
      <w:r w:rsidR="004D2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цены </w:t>
      </w:r>
      <w:r w:rsidR="0075799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снизились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75799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1,8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дизельное топливо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75799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0,9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газовое моторное топливо </w:t>
      </w:r>
      <w:r w:rsidR="0075799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повысились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75799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0,6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</w:p>
    <w:p w:rsidR="00592B59" w:rsidRPr="00872005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5799F">
        <w:rPr>
          <w:rFonts w:ascii="Times New Roman" w:hAnsi="Times New Roman"/>
          <w:color w:val="000000"/>
          <w:sz w:val="24"/>
          <w:szCs w:val="24"/>
        </w:rPr>
        <w:t>октябре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 на медикаменты повысились на </w:t>
      </w:r>
      <w:r w:rsidR="00421D71">
        <w:rPr>
          <w:rFonts w:ascii="Times New Roman" w:hAnsi="Times New Roman"/>
          <w:color w:val="000000"/>
          <w:sz w:val="24"/>
          <w:szCs w:val="24"/>
        </w:rPr>
        <w:t>1,0</w:t>
      </w:r>
      <w:r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подорожали: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эуфиллин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10,4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9,6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4,8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фуросемид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4,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дротаверин</w:t>
      </w:r>
      <w:proofErr w:type="spellEnd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(но-шпа)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панкреатин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таурин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1%, цитрамон – на 3,0%.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подешевели: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осельтамивир</w:t>
      </w:r>
      <w:proofErr w:type="spellEnd"/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номидес</w:t>
      </w:r>
      <w:proofErr w:type="spellEnd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2,0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 w:rsidR="00637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и супрастин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7%, комбинированные анальгетики – на 1,3%.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D45E7C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октябре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100,</w:t>
      </w:r>
      <w:r w:rsidR="0075799F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 w:rsidR="00421D71"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411EB0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>олет в салоне экономического класса самолета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12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,6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проезд в купейных вагонах поездов дальнего следования от 2,6% до 7,9%, билет в кинотеатр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6,4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помывку в бане в общем отделении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6,2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плату за пользование потребительским кредитом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5,8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прививку животного</w:t>
      </w:r>
      <w:r w:rsidR="00D45E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5,3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проезд в</w:t>
      </w:r>
      <w:proofErr w:type="gramEnd"/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такси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4,7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, проезд в междугороднем автобусе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абонентскую плату за пакет услуг сотовой связи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11EB0">
        <w:rPr>
          <w:rFonts w:ascii="Times New Roman" w:eastAsia="Calibri" w:hAnsi="Times New Roman"/>
          <w:bCs/>
          <w:sz w:val="24"/>
          <w:szCs w:val="24"/>
          <w:lang w:eastAsia="en-US"/>
        </w:rPr>
        <w:t>2,6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поездки в отдельные страны Юго-Восточной Азии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2,5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годовую стоимость полиса добровольного страхования легкового автомобиля от стандартных рисков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37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(КАСКО) 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– на 1,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, диагностику на магнитно-резонансном или компьютерном томографе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1,8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37D6E">
        <w:rPr>
          <w:rFonts w:ascii="Times New Roman" w:eastAsia="Calibri" w:hAnsi="Times New Roman"/>
          <w:bCs/>
          <w:sz w:val="24"/>
          <w:szCs w:val="24"/>
          <w:lang w:eastAsia="en-US"/>
        </w:rPr>
        <w:t>услуги аренды автомобилей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,4%,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аренду двухкомнатной и однокомнатной квартир у частных лиц</w:t>
      </w:r>
      <w:proofErr w:type="gramEnd"/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1,2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0,7% соответственно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ремонт брюк из всех видов тканей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1,1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проживание в гостинице 4*-5*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1,0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ремонт телевизоров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0,9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>%, постановку набоек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годовую стоимость полиса добровольного страхования жилья от стандартных рисков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62FC1">
        <w:rPr>
          <w:rFonts w:ascii="Times New Roman" w:eastAsia="Calibri" w:hAnsi="Times New Roman"/>
          <w:bCs/>
          <w:sz w:val="24"/>
          <w:szCs w:val="24"/>
          <w:lang w:eastAsia="en-US"/>
        </w:rPr>
        <w:t>0,6%.</w:t>
      </w:r>
      <w:r w:rsidR="00CB7B8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1F423C" w:rsidRPr="00592B59" w:rsidRDefault="00D45E7C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 w:rsidR="008F5404">
        <w:rPr>
          <w:rFonts w:ascii="Times New Roman" w:eastAsia="Calibri" w:hAnsi="Times New Roman"/>
          <w:bCs/>
          <w:sz w:val="24"/>
          <w:szCs w:val="24"/>
          <w:lang w:eastAsia="en-US"/>
        </w:rPr>
        <w:t>поездки: на отдых в Турци</w:t>
      </w:r>
      <w:r w:rsidR="00637D6E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bookmarkStart w:id="0" w:name="_GoBack"/>
      <w:bookmarkEnd w:id="0"/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A09D5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8F5404">
        <w:rPr>
          <w:rFonts w:ascii="Times New Roman" w:eastAsia="Calibri" w:hAnsi="Times New Roman"/>
          <w:bCs/>
          <w:sz w:val="24"/>
          <w:szCs w:val="24"/>
          <w:lang w:eastAsia="en-US"/>
        </w:rPr>
        <w:t>14,5</w:t>
      </w:r>
      <w:r w:rsidR="00D650E9" w:rsidRP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F5404"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ОАЭ – на 14,3%, в Беларусь – на 13,8%, на отдых в Египет – на 13,3%, в страны Закавказья – на 10,6%, на отдых на Черноморское побережье России и в Крым – на 7,4%, в отдельные страны Средней Азии – на 3,7%;</w:t>
      </w:r>
      <w:proofErr w:type="gramEnd"/>
      <w:r w:rsidR="008F540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>прое</w:t>
      </w:r>
      <w:proofErr w:type="gramStart"/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зд в </w:t>
      </w:r>
      <w:r w:rsidR="001363A7">
        <w:rPr>
          <w:rFonts w:ascii="Times New Roman" w:eastAsia="Calibri" w:hAnsi="Times New Roman"/>
          <w:bCs/>
          <w:sz w:val="24"/>
          <w:szCs w:val="24"/>
          <w:lang w:eastAsia="en-US"/>
        </w:rPr>
        <w:t>пл</w:t>
      </w:r>
      <w:proofErr w:type="gramEnd"/>
      <w:r w:rsidR="001363A7">
        <w:rPr>
          <w:rFonts w:ascii="Times New Roman" w:eastAsia="Calibri" w:hAnsi="Times New Roman"/>
          <w:bCs/>
          <w:sz w:val="24"/>
          <w:szCs w:val="24"/>
          <w:lang w:eastAsia="en-US"/>
        </w:rPr>
        <w:t>ацкартных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вагонах поездов дальнего следования от </w:t>
      </w:r>
      <w:r w:rsidR="001363A7">
        <w:rPr>
          <w:rFonts w:ascii="Times New Roman" w:eastAsia="Calibri" w:hAnsi="Times New Roman"/>
          <w:bCs/>
          <w:sz w:val="24"/>
          <w:szCs w:val="24"/>
          <w:lang w:eastAsia="en-US"/>
        </w:rPr>
        <w:t>4,9</w:t>
      </w:r>
      <w:r w:rsidR="001252B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до </w:t>
      </w:r>
      <w:r w:rsidR="001363A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5,1%. </w:t>
      </w:r>
    </w:p>
    <w:sectPr w:rsidR="001F423C" w:rsidRPr="00592B59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BF" w:rsidRDefault="001A6DBF" w:rsidP="00C95C1F">
      <w:r>
        <w:separator/>
      </w:r>
    </w:p>
  </w:endnote>
  <w:endnote w:type="continuationSeparator" w:id="0">
    <w:p w:rsidR="001A6DBF" w:rsidRDefault="001A6DB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1A6DBF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BF" w:rsidRDefault="001A6DBF" w:rsidP="00C95C1F">
      <w:r>
        <w:separator/>
      </w:r>
    </w:p>
  </w:footnote>
  <w:footnote w:type="continuationSeparator" w:id="0">
    <w:p w:rsidR="001A6DBF" w:rsidRDefault="001A6DB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DB655A">
      <w:rPr>
        <w:rFonts w:ascii="Monotype Corsiva" w:hAnsi="Monotype Corsiva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87630</wp:posOffset>
          </wp:positionV>
          <wp:extent cx="520700" cy="32639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D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F"/>
    <w:rsid w:val="00007D66"/>
    <w:rsid w:val="0001175D"/>
    <w:rsid w:val="00011C1F"/>
    <w:rsid w:val="00016A20"/>
    <w:rsid w:val="00017DDC"/>
    <w:rsid w:val="000205F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0F67"/>
    <w:rsid w:val="00061DC7"/>
    <w:rsid w:val="00062D04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24"/>
    <w:rsid w:val="00093144"/>
    <w:rsid w:val="00097E80"/>
    <w:rsid w:val="000A6841"/>
    <w:rsid w:val="000A69CB"/>
    <w:rsid w:val="000A7360"/>
    <w:rsid w:val="000B1806"/>
    <w:rsid w:val="000B4636"/>
    <w:rsid w:val="000B5021"/>
    <w:rsid w:val="000B7101"/>
    <w:rsid w:val="000B7321"/>
    <w:rsid w:val="000C177E"/>
    <w:rsid w:val="000C4279"/>
    <w:rsid w:val="000C6020"/>
    <w:rsid w:val="000C7F01"/>
    <w:rsid w:val="000D09EB"/>
    <w:rsid w:val="000D21EC"/>
    <w:rsid w:val="000E134F"/>
    <w:rsid w:val="000E2A2F"/>
    <w:rsid w:val="000E5BCF"/>
    <w:rsid w:val="000E5BEE"/>
    <w:rsid w:val="000E7219"/>
    <w:rsid w:val="000F0713"/>
    <w:rsid w:val="000F2443"/>
    <w:rsid w:val="000F3611"/>
    <w:rsid w:val="000F70CF"/>
    <w:rsid w:val="000F75A4"/>
    <w:rsid w:val="00101E0F"/>
    <w:rsid w:val="001039F6"/>
    <w:rsid w:val="0010505A"/>
    <w:rsid w:val="00112C9E"/>
    <w:rsid w:val="001133CB"/>
    <w:rsid w:val="001141C5"/>
    <w:rsid w:val="0011744C"/>
    <w:rsid w:val="00120A1C"/>
    <w:rsid w:val="001249A6"/>
    <w:rsid w:val="001251CE"/>
    <w:rsid w:val="001252BF"/>
    <w:rsid w:val="00127C9B"/>
    <w:rsid w:val="001306F7"/>
    <w:rsid w:val="00131ECD"/>
    <w:rsid w:val="0013353A"/>
    <w:rsid w:val="001363A7"/>
    <w:rsid w:val="001422C2"/>
    <w:rsid w:val="00142577"/>
    <w:rsid w:val="00144582"/>
    <w:rsid w:val="001449BE"/>
    <w:rsid w:val="00145545"/>
    <w:rsid w:val="001544B8"/>
    <w:rsid w:val="001564F6"/>
    <w:rsid w:val="00160E4D"/>
    <w:rsid w:val="00163198"/>
    <w:rsid w:val="00164DE0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A6DBF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6266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2767F"/>
    <w:rsid w:val="002355F9"/>
    <w:rsid w:val="00243F47"/>
    <w:rsid w:val="00246363"/>
    <w:rsid w:val="00255365"/>
    <w:rsid w:val="002569CF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2B59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2F6C1A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469C8"/>
    <w:rsid w:val="00354963"/>
    <w:rsid w:val="003614B0"/>
    <w:rsid w:val="00363903"/>
    <w:rsid w:val="0036425D"/>
    <w:rsid w:val="00370489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C6A2B"/>
    <w:rsid w:val="003D00C2"/>
    <w:rsid w:val="003D1D52"/>
    <w:rsid w:val="003D2379"/>
    <w:rsid w:val="003D27FB"/>
    <w:rsid w:val="003D40B2"/>
    <w:rsid w:val="003D54FC"/>
    <w:rsid w:val="003E4AC1"/>
    <w:rsid w:val="003F0B66"/>
    <w:rsid w:val="003F13E1"/>
    <w:rsid w:val="003F6D61"/>
    <w:rsid w:val="003F79D5"/>
    <w:rsid w:val="00400093"/>
    <w:rsid w:val="0040363A"/>
    <w:rsid w:val="00405BA7"/>
    <w:rsid w:val="00407A8A"/>
    <w:rsid w:val="00411EB0"/>
    <w:rsid w:val="00412229"/>
    <w:rsid w:val="00412751"/>
    <w:rsid w:val="00414FC9"/>
    <w:rsid w:val="0041700F"/>
    <w:rsid w:val="004174CA"/>
    <w:rsid w:val="00417DF2"/>
    <w:rsid w:val="00420FE8"/>
    <w:rsid w:val="00421D71"/>
    <w:rsid w:val="00423C4A"/>
    <w:rsid w:val="0042540F"/>
    <w:rsid w:val="00425C55"/>
    <w:rsid w:val="00430036"/>
    <w:rsid w:val="004304A5"/>
    <w:rsid w:val="0043099A"/>
    <w:rsid w:val="00431191"/>
    <w:rsid w:val="004347B6"/>
    <w:rsid w:val="00435A5C"/>
    <w:rsid w:val="00437AEE"/>
    <w:rsid w:val="0044119B"/>
    <w:rsid w:val="00442D06"/>
    <w:rsid w:val="00452D7D"/>
    <w:rsid w:val="00460E90"/>
    <w:rsid w:val="00463308"/>
    <w:rsid w:val="00465A84"/>
    <w:rsid w:val="00466E3E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96EA2"/>
    <w:rsid w:val="004A0513"/>
    <w:rsid w:val="004C5C5A"/>
    <w:rsid w:val="004C71D1"/>
    <w:rsid w:val="004D2E6A"/>
    <w:rsid w:val="004D3064"/>
    <w:rsid w:val="004E01D3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198E"/>
    <w:rsid w:val="0051366F"/>
    <w:rsid w:val="00515326"/>
    <w:rsid w:val="005173B8"/>
    <w:rsid w:val="005177BD"/>
    <w:rsid w:val="00521B6B"/>
    <w:rsid w:val="00524A72"/>
    <w:rsid w:val="00526FB1"/>
    <w:rsid w:val="00527CB5"/>
    <w:rsid w:val="005329A7"/>
    <w:rsid w:val="005329B4"/>
    <w:rsid w:val="005366AA"/>
    <w:rsid w:val="005415ED"/>
    <w:rsid w:val="005431D8"/>
    <w:rsid w:val="00544D28"/>
    <w:rsid w:val="005469F5"/>
    <w:rsid w:val="0055073F"/>
    <w:rsid w:val="00552AF9"/>
    <w:rsid w:val="00553780"/>
    <w:rsid w:val="00554C77"/>
    <w:rsid w:val="00556BFA"/>
    <w:rsid w:val="00560617"/>
    <w:rsid w:val="00562FC1"/>
    <w:rsid w:val="00565082"/>
    <w:rsid w:val="005653A3"/>
    <w:rsid w:val="0056640B"/>
    <w:rsid w:val="00566D10"/>
    <w:rsid w:val="00567AC6"/>
    <w:rsid w:val="00571BC1"/>
    <w:rsid w:val="005757AA"/>
    <w:rsid w:val="00580AA9"/>
    <w:rsid w:val="005810B1"/>
    <w:rsid w:val="00581FFF"/>
    <w:rsid w:val="00582C3D"/>
    <w:rsid w:val="00591E5D"/>
    <w:rsid w:val="00592B59"/>
    <w:rsid w:val="00596F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41AE"/>
    <w:rsid w:val="00605452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D6E"/>
    <w:rsid w:val="00637ED6"/>
    <w:rsid w:val="006415F2"/>
    <w:rsid w:val="00642DA8"/>
    <w:rsid w:val="00644C53"/>
    <w:rsid w:val="0064520C"/>
    <w:rsid w:val="006458F3"/>
    <w:rsid w:val="00647179"/>
    <w:rsid w:val="0065335E"/>
    <w:rsid w:val="00653CDE"/>
    <w:rsid w:val="00656FC7"/>
    <w:rsid w:val="0067284E"/>
    <w:rsid w:val="00675996"/>
    <w:rsid w:val="00676965"/>
    <w:rsid w:val="006813F3"/>
    <w:rsid w:val="00681AD3"/>
    <w:rsid w:val="006846B2"/>
    <w:rsid w:val="00684BF8"/>
    <w:rsid w:val="0068649E"/>
    <w:rsid w:val="006864BD"/>
    <w:rsid w:val="00686E43"/>
    <w:rsid w:val="0068796F"/>
    <w:rsid w:val="00691E26"/>
    <w:rsid w:val="00693C19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B5C04"/>
    <w:rsid w:val="006C02C5"/>
    <w:rsid w:val="006C0954"/>
    <w:rsid w:val="006C17BF"/>
    <w:rsid w:val="006C3EE9"/>
    <w:rsid w:val="006C43E7"/>
    <w:rsid w:val="006D174E"/>
    <w:rsid w:val="006D1776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9C9"/>
    <w:rsid w:val="00747E10"/>
    <w:rsid w:val="00750121"/>
    <w:rsid w:val="00754F5C"/>
    <w:rsid w:val="007554FD"/>
    <w:rsid w:val="0075799F"/>
    <w:rsid w:val="00773702"/>
    <w:rsid w:val="00774362"/>
    <w:rsid w:val="007861A8"/>
    <w:rsid w:val="0078666A"/>
    <w:rsid w:val="00787374"/>
    <w:rsid w:val="00787664"/>
    <w:rsid w:val="00791441"/>
    <w:rsid w:val="00792A6A"/>
    <w:rsid w:val="00794E0C"/>
    <w:rsid w:val="00796E33"/>
    <w:rsid w:val="007A09D5"/>
    <w:rsid w:val="007A16CA"/>
    <w:rsid w:val="007A25FE"/>
    <w:rsid w:val="007A2A64"/>
    <w:rsid w:val="007A3B26"/>
    <w:rsid w:val="007B057C"/>
    <w:rsid w:val="007B1A24"/>
    <w:rsid w:val="007B487A"/>
    <w:rsid w:val="007B4FCF"/>
    <w:rsid w:val="007B750D"/>
    <w:rsid w:val="007B7FF2"/>
    <w:rsid w:val="007C0349"/>
    <w:rsid w:val="007C1984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284C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005"/>
    <w:rsid w:val="0087220E"/>
    <w:rsid w:val="00873D5A"/>
    <w:rsid w:val="00875C1E"/>
    <w:rsid w:val="00876F0C"/>
    <w:rsid w:val="00877C26"/>
    <w:rsid w:val="0088222B"/>
    <w:rsid w:val="00882FC4"/>
    <w:rsid w:val="008878BD"/>
    <w:rsid w:val="00891D16"/>
    <w:rsid w:val="0089307A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16E"/>
    <w:rsid w:val="008C1F50"/>
    <w:rsid w:val="008C2DEC"/>
    <w:rsid w:val="008C31C0"/>
    <w:rsid w:val="008C3A8C"/>
    <w:rsid w:val="008C42DF"/>
    <w:rsid w:val="008C7097"/>
    <w:rsid w:val="008D0E54"/>
    <w:rsid w:val="008D1B9E"/>
    <w:rsid w:val="008E3D89"/>
    <w:rsid w:val="008F0130"/>
    <w:rsid w:val="008F2BF6"/>
    <w:rsid w:val="008F52A8"/>
    <w:rsid w:val="008F5381"/>
    <w:rsid w:val="008F5404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0ADB"/>
    <w:rsid w:val="00931D7F"/>
    <w:rsid w:val="00932496"/>
    <w:rsid w:val="00932A68"/>
    <w:rsid w:val="009414E4"/>
    <w:rsid w:val="00960A15"/>
    <w:rsid w:val="00964383"/>
    <w:rsid w:val="0096497B"/>
    <w:rsid w:val="00965B70"/>
    <w:rsid w:val="00966011"/>
    <w:rsid w:val="00967B9E"/>
    <w:rsid w:val="0097153C"/>
    <w:rsid w:val="00971B53"/>
    <w:rsid w:val="00971CE5"/>
    <w:rsid w:val="00972994"/>
    <w:rsid w:val="00973341"/>
    <w:rsid w:val="00973AD1"/>
    <w:rsid w:val="009764D6"/>
    <w:rsid w:val="00980A7D"/>
    <w:rsid w:val="00982A71"/>
    <w:rsid w:val="00983DE5"/>
    <w:rsid w:val="00984209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049B"/>
    <w:rsid w:val="009D18FF"/>
    <w:rsid w:val="009D255B"/>
    <w:rsid w:val="009D258E"/>
    <w:rsid w:val="009D7F90"/>
    <w:rsid w:val="009E0162"/>
    <w:rsid w:val="009E0ACF"/>
    <w:rsid w:val="009E225D"/>
    <w:rsid w:val="009E4061"/>
    <w:rsid w:val="009E7D04"/>
    <w:rsid w:val="009F07C8"/>
    <w:rsid w:val="009F6C76"/>
    <w:rsid w:val="00A00B5C"/>
    <w:rsid w:val="00A02101"/>
    <w:rsid w:val="00A02347"/>
    <w:rsid w:val="00A028BC"/>
    <w:rsid w:val="00A030CC"/>
    <w:rsid w:val="00A06002"/>
    <w:rsid w:val="00A07262"/>
    <w:rsid w:val="00A10135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21F7"/>
    <w:rsid w:val="00A356FA"/>
    <w:rsid w:val="00A37BB6"/>
    <w:rsid w:val="00A37D62"/>
    <w:rsid w:val="00A43175"/>
    <w:rsid w:val="00A4601C"/>
    <w:rsid w:val="00A4656D"/>
    <w:rsid w:val="00A46689"/>
    <w:rsid w:val="00A47407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3F78"/>
    <w:rsid w:val="00A84BF4"/>
    <w:rsid w:val="00A93944"/>
    <w:rsid w:val="00A93D61"/>
    <w:rsid w:val="00A9557B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3F4B"/>
    <w:rsid w:val="00B852F0"/>
    <w:rsid w:val="00B85E4B"/>
    <w:rsid w:val="00B8646D"/>
    <w:rsid w:val="00B91B4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65B2"/>
    <w:rsid w:val="00BD7A80"/>
    <w:rsid w:val="00BE0402"/>
    <w:rsid w:val="00BE23CA"/>
    <w:rsid w:val="00BE6020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36A4D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20C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A570D"/>
    <w:rsid w:val="00CB0B83"/>
    <w:rsid w:val="00CB2E57"/>
    <w:rsid w:val="00CB7B81"/>
    <w:rsid w:val="00CC1570"/>
    <w:rsid w:val="00CC166B"/>
    <w:rsid w:val="00CC1E2F"/>
    <w:rsid w:val="00CC354D"/>
    <w:rsid w:val="00CC7E4E"/>
    <w:rsid w:val="00CD0667"/>
    <w:rsid w:val="00CD143F"/>
    <w:rsid w:val="00CD1909"/>
    <w:rsid w:val="00CD3953"/>
    <w:rsid w:val="00CD6C8B"/>
    <w:rsid w:val="00CD7DD5"/>
    <w:rsid w:val="00CE13EB"/>
    <w:rsid w:val="00CE54D6"/>
    <w:rsid w:val="00CF04D3"/>
    <w:rsid w:val="00CF0DC2"/>
    <w:rsid w:val="00CF1E6C"/>
    <w:rsid w:val="00CF4079"/>
    <w:rsid w:val="00CF40AC"/>
    <w:rsid w:val="00CF4E48"/>
    <w:rsid w:val="00CF6461"/>
    <w:rsid w:val="00CF6AFC"/>
    <w:rsid w:val="00D01162"/>
    <w:rsid w:val="00D01AA3"/>
    <w:rsid w:val="00D053BC"/>
    <w:rsid w:val="00D05548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5E7C"/>
    <w:rsid w:val="00D4741D"/>
    <w:rsid w:val="00D5140F"/>
    <w:rsid w:val="00D515B8"/>
    <w:rsid w:val="00D54BFC"/>
    <w:rsid w:val="00D55967"/>
    <w:rsid w:val="00D56E90"/>
    <w:rsid w:val="00D636BE"/>
    <w:rsid w:val="00D646BD"/>
    <w:rsid w:val="00D650E9"/>
    <w:rsid w:val="00D655BF"/>
    <w:rsid w:val="00D701A9"/>
    <w:rsid w:val="00D71A00"/>
    <w:rsid w:val="00D75AC2"/>
    <w:rsid w:val="00D7718E"/>
    <w:rsid w:val="00D8545F"/>
    <w:rsid w:val="00D86C8F"/>
    <w:rsid w:val="00D939F6"/>
    <w:rsid w:val="00D97140"/>
    <w:rsid w:val="00D97B0F"/>
    <w:rsid w:val="00DA401B"/>
    <w:rsid w:val="00DA73CB"/>
    <w:rsid w:val="00DB1279"/>
    <w:rsid w:val="00DB2329"/>
    <w:rsid w:val="00DB40FC"/>
    <w:rsid w:val="00DB6208"/>
    <w:rsid w:val="00DB655A"/>
    <w:rsid w:val="00DC3711"/>
    <w:rsid w:val="00DD27F3"/>
    <w:rsid w:val="00DD293C"/>
    <w:rsid w:val="00DD449D"/>
    <w:rsid w:val="00DD506D"/>
    <w:rsid w:val="00DD6B61"/>
    <w:rsid w:val="00DD7A41"/>
    <w:rsid w:val="00DE0546"/>
    <w:rsid w:val="00DE2540"/>
    <w:rsid w:val="00DE57FC"/>
    <w:rsid w:val="00DE6C73"/>
    <w:rsid w:val="00DE731F"/>
    <w:rsid w:val="00DF096C"/>
    <w:rsid w:val="00DF263F"/>
    <w:rsid w:val="00DF3887"/>
    <w:rsid w:val="00DF4037"/>
    <w:rsid w:val="00DF4C63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686"/>
    <w:rsid w:val="00E23805"/>
    <w:rsid w:val="00E25A5F"/>
    <w:rsid w:val="00E32811"/>
    <w:rsid w:val="00E33C5F"/>
    <w:rsid w:val="00E3431E"/>
    <w:rsid w:val="00E349D3"/>
    <w:rsid w:val="00E37356"/>
    <w:rsid w:val="00E3737F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15CD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24EDD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3D64"/>
    <w:rsid w:val="00F7753E"/>
    <w:rsid w:val="00F808D8"/>
    <w:rsid w:val="00F80EF6"/>
    <w:rsid w:val="00F830C0"/>
    <w:rsid w:val="00F840E4"/>
    <w:rsid w:val="00F84801"/>
    <w:rsid w:val="00F85205"/>
    <w:rsid w:val="00F856F0"/>
    <w:rsid w:val="00F869BF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B48E-A509-4AE3-A300-D9C5E6D6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33</cp:revision>
  <cp:lastPrinted>2023-07-13T11:23:00Z</cp:lastPrinted>
  <dcterms:created xsi:type="dcterms:W3CDTF">2023-07-12T13:02:00Z</dcterms:created>
  <dcterms:modified xsi:type="dcterms:W3CDTF">2023-11-13T13:56:00Z</dcterms:modified>
</cp:coreProperties>
</file>